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38CFD" w14:textId="77777777" w:rsidR="00EF3DB3" w:rsidRDefault="00EE1AA4">
      <w:pPr>
        <w:pStyle w:val="Titel"/>
      </w:pPr>
      <w:r>
        <w:pict w14:anchorId="4F6100B1">
          <v:group id="_x0000_s1039" style="position:absolute;left:0;text-align:left;margin-left:0;margin-top:27.15pt;width:540pt;height:82.2pt;z-index:15729664;mso-position-horizontal-relative:page" coordorigin=",543" coordsize="10800,1644">
            <v:shape id="_x0000_s1041" style="position:absolute;top:542;width:10800;height:1644" coordorigin=",543" coordsize="10800,1644" path="m10683,543l117,543r-45,9l34,577,9,614,,660,,2069r9,46l34,2152r38,25l117,2187r10566,l10728,2177r38,-25l10791,2115r9,-46l10800,660r-9,-46l10766,577r-38,-25l10683,543xe" fillcolor="#d9d9d9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top:542;width:10800;height:1644" filled="f" stroked="f">
              <v:textbox inset="0,0,0,0">
                <w:txbxContent>
                  <w:p w14:paraId="664DCBE3" w14:textId="77777777" w:rsidR="00EF3DB3" w:rsidRDefault="00EE1AA4">
                    <w:pPr>
                      <w:spacing w:before="111"/>
                      <w:ind w:left="17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1. Anspruchsberechtige Schülerinnen und Schüler</w:t>
                    </w:r>
                  </w:p>
                  <w:p w14:paraId="5193AC5D" w14:textId="77777777" w:rsidR="00EF3DB3" w:rsidRDefault="00EE1AA4">
                    <w:pPr>
                      <w:spacing w:before="11" w:line="390" w:lineRule="atLeast"/>
                      <w:ind w:left="178" w:right="783"/>
                    </w:pPr>
                    <w:r>
                      <w:t xml:space="preserve">Schülerinnen und Schüler mit einer </w:t>
                    </w:r>
                    <w:r>
                      <w:rPr>
                        <w:b/>
                        <w:i/>
                      </w:rPr>
                      <w:t xml:space="preserve">Behinderung </w:t>
                    </w:r>
                    <w:r>
                      <w:t xml:space="preserve">oder einer </w:t>
                    </w:r>
                    <w:r>
                      <w:rPr>
                        <w:b/>
                        <w:i/>
                      </w:rPr>
                      <w:t xml:space="preserve">chronischen Erkrankung </w:t>
                    </w:r>
                    <w:r>
                      <w:t xml:space="preserve">haben einen Rechtsanspruch auf die Gewährung eines Nachteilsausgleichs. Voraussetzung ist, dass sich die </w:t>
                    </w:r>
                    <w:r>
                      <w:rPr>
                        <w:b/>
                        <w:i/>
                      </w:rPr>
                      <w:t xml:space="preserve">Beeinträchtigung </w:t>
                    </w:r>
                    <w:r>
                      <w:t>nachteilig auf schulisches Lernen und Leistung auswirkt.</w:t>
                    </w:r>
                  </w:p>
                </w:txbxContent>
              </v:textbox>
            </v:shape>
            <w10:wrap anchorx="page"/>
          </v:group>
        </w:pict>
      </w:r>
      <w:r>
        <w:t>Der Nachteilsausgleich in der Schule im Überblick</w:t>
      </w:r>
    </w:p>
    <w:p w14:paraId="5284B328" w14:textId="77777777" w:rsidR="00EF3DB3" w:rsidRDefault="00EF3DB3">
      <w:pPr>
        <w:pStyle w:val="Textkrper"/>
        <w:rPr>
          <w:rFonts w:ascii="Calibri"/>
          <w:b/>
          <w:sz w:val="20"/>
        </w:rPr>
      </w:pPr>
    </w:p>
    <w:p w14:paraId="47D9D913" w14:textId="77777777" w:rsidR="00EF3DB3" w:rsidRDefault="00EF3DB3">
      <w:pPr>
        <w:pStyle w:val="Textkrper"/>
        <w:rPr>
          <w:rFonts w:ascii="Calibri"/>
          <w:b/>
          <w:sz w:val="20"/>
        </w:rPr>
      </w:pPr>
    </w:p>
    <w:p w14:paraId="0B699C0D" w14:textId="77777777" w:rsidR="00EF3DB3" w:rsidRDefault="00EF3DB3">
      <w:pPr>
        <w:pStyle w:val="Textkrper"/>
        <w:rPr>
          <w:rFonts w:ascii="Calibri"/>
          <w:b/>
          <w:sz w:val="20"/>
        </w:rPr>
      </w:pPr>
    </w:p>
    <w:p w14:paraId="6D9452A5" w14:textId="77777777" w:rsidR="00EF3DB3" w:rsidRDefault="00EF3DB3">
      <w:pPr>
        <w:pStyle w:val="Textkrper"/>
        <w:rPr>
          <w:rFonts w:ascii="Calibri"/>
          <w:b/>
          <w:sz w:val="20"/>
        </w:rPr>
      </w:pPr>
    </w:p>
    <w:p w14:paraId="6E337F6C" w14:textId="77777777" w:rsidR="00EF3DB3" w:rsidRDefault="00EF3DB3">
      <w:pPr>
        <w:pStyle w:val="Textkrper"/>
        <w:rPr>
          <w:rFonts w:ascii="Calibri"/>
          <w:b/>
          <w:sz w:val="20"/>
        </w:rPr>
      </w:pPr>
    </w:p>
    <w:p w14:paraId="48AC3943" w14:textId="77777777" w:rsidR="00EF3DB3" w:rsidRDefault="00EF3DB3">
      <w:pPr>
        <w:pStyle w:val="Textkrper"/>
        <w:rPr>
          <w:rFonts w:ascii="Calibri"/>
          <w:b/>
          <w:sz w:val="20"/>
        </w:rPr>
      </w:pPr>
    </w:p>
    <w:p w14:paraId="121D8FE4" w14:textId="77777777" w:rsidR="00EF3DB3" w:rsidRDefault="00EF3DB3">
      <w:pPr>
        <w:pStyle w:val="Textkrper"/>
        <w:rPr>
          <w:rFonts w:ascii="Calibri"/>
          <w:b/>
          <w:sz w:val="20"/>
        </w:rPr>
      </w:pPr>
    </w:p>
    <w:p w14:paraId="1325DB6C" w14:textId="77777777" w:rsidR="00EF3DB3" w:rsidRDefault="00EF3DB3">
      <w:pPr>
        <w:pStyle w:val="Textkrper"/>
        <w:rPr>
          <w:rFonts w:ascii="Calibri"/>
          <w:b/>
          <w:sz w:val="20"/>
        </w:rPr>
      </w:pPr>
    </w:p>
    <w:p w14:paraId="2E5F7D8D" w14:textId="77777777" w:rsidR="00EF3DB3" w:rsidRDefault="00EF3DB3">
      <w:pPr>
        <w:pStyle w:val="Textkrper"/>
        <w:rPr>
          <w:rFonts w:ascii="Calibri"/>
          <w:b/>
          <w:sz w:val="20"/>
        </w:rPr>
      </w:pPr>
    </w:p>
    <w:p w14:paraId="2060505C" w14:textId="77777777" w:rsidR="00EF3DB3" w:rsidRDefault="00EF3DB3">
      <w:pPr>
        <w:pStyle w:val="Textkrper"/>
        <w:rPr>
          <w:rFonts w:ascii="Calibri"/>
          <w:b/>
          <w:sz w:val="20"/>
        </w:rPr>
      </w:pPr>
    </w:p>
    <w:p w14:paraId="29F78D80" w14:textId="77777777" w:rsidR="00EF3DB3" w:rsidRDefault="00EF3DB3">
      <w:pPr>
        <w:pStyle w:val="Textkrper"/>
        <w:rPr>
          <w:rFonts w:ascii="Calibri"/>
          <w:b/>
          <w:sz w:val="20"/>
        </w:rPr>
      </w:pPr>
    </w:p>
    <w:p w14:paraId="18FC2432" w14:textId="77777777" w:rsidR="00EF3DB3" w:rsidRDefault="00EF3DB3">
      <w:pPr>
        <w:pStyle w:val="Textkrper"/>
        <w:rPr>
          <w:rFonts w:ascii="Calibri"/>
          <w:b/>
          <w:sz w:val="20"/>
        </w:rPr>
      </w:pPr>
    </w:p>
    <w:p w14:paraId="1C054A96" w14:textId="77777777" w:rsidR="00EF3DB3" w:rsidRDefault="00EF3DB3">
      <w:pPr>
        <w:pStyle w:val="Textkrper"/>
        <w:rPr>
          <w:rFonts w:ascii="Calibri"/>
          <w:b/>
          <w:sz w:val="20"/>
        </w:rPr>
      </w:pPr>
    </w:p>
    <w:p w14:paraId="120B2DB8" w14:textId="77777777" w:rsidR="00EF3DB3" w:rsidRDefault="00EF3DB3">
      <w:pPr>
        <w:pStyle w:val="Textkrper"/>
        <w:rPr>
          <w:rFonts w:ascii="Calibri"/>
          <w:b/>
          <w:sz w:val="20"/>
        </w:rPr>
      </w:pPr>
    </w:p>
    <w:p w14:paraId="51E59B6C" w14:textId="77777777" w:rsidR="00EF3DB3" w:rsidRDefault="00EF3DB3">
      <w:pPr>
        <w:pStyle w:val="Textkrper"/>
        <w:rPr>
          <w:rFonts w:ascii="Calibri"/>
          <w:b/>
          <w:sz w:val="20"/>
        </w:rPr>
      </w:pPr>
    </w:p>
    <w:p w14:paraId="7088652F" w14:textId="77777777" w:rsidR="00EF3DB3" w:rsidRDefault="00EF3DB3">
      <w:pPr>
        <w:pStyle w:val="Textkrper"/>
        <w:rPr>
          <w:rFonts w:ascii="Calibri"/>
          <w:b/>
          <w:sz w:val="20"/>
        </w:rPr>
      </w:pPr>
    </w:p>
    <w:p w14:paraId="3B9EABF1" w14:textId="77777777" w:rsidR="00EF3DB3" w:rsidRDefault="00EF3DB3">
      <w:pPr>
        <w:pStyle w:val="Textkrper"/>
        <w:rPr>
          <w:rFonts w:ascii="Calibri"/>
          <w:b/>
          <w:sz w:val="20"/>
        </w:rPr>
      </w:pPr>
    </w:p>
    <w:p w14:paraId="51371DBB" w14:textId="77777777" w:rsidR="00EF3DB3" w:rsidRDefault="00EF3DB3">
      <w:pPr>
        <w:pStyle w:val="Textkrper"/>
        <w:rPr>
          <w:rFonts w:ascii="Calibri"/>
          <w:b/>
          <w:sz w:val="20"/>
        </w:rPr>
      </w:pPr>
    </w:p>
    <w:p w14:paraId="4A7C7F53" w14:textId="77777777" w:rsidR="00EF3DB3" w:rsidRDefault="00EF3DB3">
      <w:pPr>
        <w:pStyle w:val="Textkrper"/>
        <w:spacing w:before="8"/>
        <w:rPr>
          <w:rFonts w:ascii="Calibri"/>
          <w:b/>
          <w:sz w:val="27"/>
        </w:rPr>
      </w:pPr>
    </w:p>
    <w:p w14:paraId="252D7EAD" w14:textId="77777777" w:rsidR="00EF3DB3" w:rsidRDefault="00EE1AA4">
      <w:pPr>
        <w:spacing w:before="93"/>
        <w:ind w:left="189"/>
        <w:rPr>
          <w:b/>
          <w:sz w:val="24"/>
        </w:rPr>
      </w:pPr>
      <w:r>
        <w:pict w14:anchorId="57646FB9">
          <v:group id="_x0000_s1036" style="position:absolute;left:0;text-align:left;margin-left:0;margin-top:-144.15pt;width:540pt;height:136.1pt;z-index:15730688;mso-position-horizontal-relative:page" coordorigin=",-2883" coordsize="10800,2722">
            <v:shape id="_x0000_s1038" style="position:absolute;top:-2884;width:10800;height:2722" coordorigin=",-2883" coordsize="10800,2722" path="m10606,-2883r-10412,l119,-2868r-62,42l15,-2765,,-2689,,-356r15,75l57,-219r62,42l194,-162r10412,l10681,-177r62,-42l10785,-281r15,-75l10800,-2689r-15,-76l10743,-2826r-62,-42l10606,-2883xe" fillcolor="#d9d9d9" stroked="f">
              <v:path arrowok="t"/>
            </v:shape>
            <v:shape id="_x0000_s1037" type="#_x0000_t202" style="position:absolute;top:-2884;width:10800;height:2722" filled="f" stroked="f">
              <v:textbox inset="0,0,0,0">
                <w:txbxContent>
                  <w:p w14:paraId="5658C923" w14:textId="77777777" w:rsidR="00EF3DB3" w:rsidRDefault="00EE1AA4">
                    <w:pPr>
                      <w:spacing w:before="56"/>
                      <w:ind w:left="201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2. Ziel</w:t>
                    </w:r>
                  </w:p>
                  <w:p w14:paraId="272936E2" w14:textId="65F5C09E" w:rsidR="00EF3DB3" w:rsidRDefault="00EE1AA4">
                    <w:pPr>
                      <w:spacing w:before="148" w:line="376" w:lineRule="auto"/>
                      <w:ind w:left="201" w:right="180"/>
                    </w:pPr>
                    <w:r>
                      <w:t>Der Nachteilsausgleich dient dazu, Auswirkungen der Behinderung, Erkrankung oder Beeinträchtigung auf schulisches Lernen auszugleichen. Diesen konkret in der Schule umzusetzen,</w:t>
                    </w:r>
                    <w:r>
                      <w:t xml:space="preserve"> ist eine pädagogische Aufgabe, die den jeweiligen Einzelfall berücksicht</w:t>
                    </w:r>
                    <w:r>
                      <w:t xml:space="preserve">igen muss. Konkrete Hilfsmaßnahmen sollen den einzelnen Schüler bzw. die einzelne Schülerin darin </w:t>
                    </w:r>
                    <w:r>
                      <w:t>unterstützen, die schulischen Anforderungen zu meistern.</w:t>
                    </w:r>
                  </w:p>
                  <w:p w14:paraId="732B368B" w14:textId="32532AFD" w:rsidR="00EF3DB3" w:rsidRDefault="00EE1AA4">
                    <w:pPr>
                      <w:spacing w:line="247" w:lineRule="exact"/>
                      <w:ind w:left="201"/>
                    </w:pPr>
                    <w:r>
                      <w:t>Dabei gilt: So</w:t>
                    </w:r>
                    <w:r w:rsidR="001844CC">
                      <w:t xml:space="preserve"> </w:t>
                    </w:r>
                    <w:r>
                      <w:t>viel Normalität wie möglich, so wenig Unterstützung wie nötig!</w:t>
                    </w:r>
                  </w:p>
                </w:txbxContent>
              </v:textbox>
            </v:shape>
            <w10:wrap anchorx="page"/>
          </v:group>
        </w:pict>
      </w:r>
      <w:r>
        <w:pict w14:anchorId="431EFBDA">
          <v:group id="_x0000_s1033" style="position:absolute;left:0;text-align:left;margin-left:0;margin-top:-4.05pt;width:540pt;height:365.7pt;z-index:-15786496;mso-position-horizontal-relative:page" coordorigin=",-81" coordsize="10800,7314">
            <v:shape id="_x0000_s1035" style="position:absolute;top:-82;width:10800;height:7314" coordorigin=",-81" coordsize="10800,7314" path="m10646,-81l154,-81,94,-69,45,-36,12,13,,73,,7078r12,60l45,7187r49,33l154,7232r10492,l10706,7220r49,-33l10788,7138r12,-60l10800,73r-12,-60l10755,-36r-49,-33l10646,-81xe" fillcolor="#d9d9d9" stroked="f">
              <v:path arrowok="t"/>
            </v:shape>
            <v:shape id="_x0000_s1034" style="position:absolute;left:346;top:4480;width:10001;height:2574" coordorigin="346,4480" coordsize="10001,2574" o:spt="100" adj="0,,0" path="m5293,4589r-9,-42l5261,4512r-35,-23l5184,4480r-4729,l413,4489r-35,23l355,4547r-9,42l346,5370r9,43l378,5447r35,24l455,5480r4729,l5226,5471r35,-24l5284,5413r9,-43l5293,4589xm5294,5751r-13,-62l5247,5638r-51,-34l5134,5591r-4627,l445,5604r-51,34l360,5689r-13,62l347,6892r13,62l394,7005r51,34l507,7052r4627,l5196,7039r51,-34l5281,6954r13,-62l5294,5751xm10346,4589r-8,-42l10314,4512r-34,-23l10237,4480r-4728,l5467,4489r-35,23l5409,4547r-9,42l5400,5370r9,43l5432,5447r35,24l5509,5480r4728,l10280,5471r34,-24l10338,5413r8,-43l10346,4589xm10347,5751r-12,-62l10300,5638r-50,-34l10187,5591r-4626,l5498,5604r-50,34l5413,5689r-12,62l5401,6894r12,62l5448,7007r50,35l5561,7054r4626,l10250,7042r50,-35l10335,6956r12,-62l10347,5751xe" fillcolor="#f1f1f1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b/>
          <w:sz w:val="24"/>
        </w:rPr>
        <w:t>3. Festlegung der Ma</w:t>
      </w:r>
      <w:r>
        <w:rPr>
          <w:b/>
          <w:sz w:val="24"/>
        </w:rPr>
        <w:t>ßnahmen</w:t>
      </w:r>
    </w:p>
    <w:p w14:paraId="5D617F6C" w14:textId="77777777" w:rsidR="00EF3DB3" w:rsidRDefault="00EE1AA4">
      <w:pPr>
        <w:pStyle w:val="berschrift1"/>
        <w:numPr>
          <w:ilvl w:val="0"/>
          <w:numId w:val="1"/>
        </w:numPr>
        <w:tabs>
          <w:tab w:val="left" w:pos="550"/>
        </w:tabs>
        <w:spacing w:before="148" w:line="240" w:lineRule="auto"/>
        <w:ind w:hanging="361"/>
      </w:pPr>
      <w:r>
        <w:t>Vorabinformationen</w:t>
      </w:r>
    </w:p>
    <w:p w14:paraId="00624481" w14:textId="5AD66F5C" w:rsidR="00EF3DB3" w:rsidRDefault="00EE1AA4">
      <w:pPr>
        <w:pStyle w:val="Textkrper"/>
        <w:spacing w:before="143" w:line="376" w:lineRule="auto"/>
        <w:ind w:left="189"/>
      </w:pPr>
      <w:r>
        <w:t xml:space="preserve">Kenntnisse über Gesundheitszustand und Belastbarkeit sind hilfreich. Informationen können von den Erziehungsberechtigten und eventuell den behandelnden Ärzt*innen </w:t>
      </w:r>
      <w:r>
        <w:t>und Therapeut*innen</w:t>
      </w:r>
      <w:r>
        <w:t xml:space="preserve"> (Schweigepflichtentbindung) eingeholt werden.</w:t>
      </w:r>
    </w:p>
    <w:p w14:paraId="54EABC6A" w14:textId="77777777" w:rsidR="00EF3DB3" w:rsidRDefault="00EE1AA4">
      <w:pPr>
        <w:pStyle w:val="berschrift1"/>
        <w:numPr>
          <w:ilvl w:val="0"/>
          <w:numId w:val="1"/>
        </w:numPr>
        <w:tabs>
          <w:tab w:val="left" w:pos="550"/>
        </w:tabs>
        <w:ind w:hanging="361"/>
      </w:pPr>
      <w:r>
        <w:t>Beratung</w:t>
      </w:r>
      <w:r>
        <w:t>, Beschlussfassung in der Klassenkonferenz unter Vorsitz der</w:t>
      </w:r>
      <w:r>
        <w:rPr>
          <w:spacing w:val="-22"/>
        </w:rPr>
        <w:t xml:space="preserve"> </w:t>
      </w:r>
      <w:r>
        <w:t>Schulleitung</w:t>
      </w:r>
    </w:p>
    <w:p w14:paraId="4C4B0726" w14:textId="1BB218B6" w:rsidR="00EF3DB3" w:rsidRDefault="00EE1AA4">
      <w:pPr>
        <w:pStyle w:val="Textkrper"/>
        <w:spacing w:before="143" w:line="376" w:lineRule="auto"/>
        <w:ind w:left="189" w:right="233"/>
      </w:pPr>
      <w:r>
        <w:t xml:space="preserve">Die Klassenkonferenz berät und beschließt geeignete Maßnahmen. Diese werden schriftlich dokumentiert. Bei Bedarf können Fachdienste (u. </w:t>
      </w:r>
      <w:r>
        <w:t>a. s</w:t>
      </w:r>
      <w:r>
        <w:t>onderpädagogischer Dienst, Autismusbeauftra</w:t>
      </w:r>
      <w:r>
        <w:t>gte) beratend hinzugezogen werden. Bei der Beschlussfassung ist darauf zu achten, dass das Anforderungsniveau der Klassenstufe nicht abgesenkt werden darf.</w:t>
      </w:r>
    </w:p>
    <w:p w14:paraId="755E2075" w14:textId="77777777" w:rsidR="00EF3DB3" w:rsidRDefault="00EE1AA4">
      <w:pPr>
        <w:pStyle w:val="berschrift1"/>
        <w:numPr>
          <w:ilvl w:val="0"/>
          <w:numId w:val="1"/>
        </w:numPr>
        <w:tabs>
          <w:tab w:val="left" w:pos="550"/>
        </w:tabs>
        <w:ind w:hanging="361"/>
      </w:pPr>
      <w:r>
        <w:t>Felder des</w:t>
      </w:r>
      <w:r>
        <w:rPr>
          <w:spacing w:val="-5"/>
        </w:rPr>
        <w:t xml:space="preserve"> </w:t>
      </w:r>
      <w:r>
        <w:t>Nachteilsausgleichs</w:t>
      </w:r>
    </w:p>
    <w:p w14:paraId="371018AC" w14:textId="77777777" w:rsidR="00EF3DB3" w:rsidRDefault="00EF3DB3">
      <w:pPr>
        <w:pStyle w:val="Textkrper"/>
        <w:spacing w:before="3"/>
        <w:rPr>
          <w:b/>
          <w:sz w:val="14"/>
        </w:rPr>
      </w:pPr>
    </w:p>
    <w:p w14:paraId="7F8F552C" w14:textId="77777777" w:rsidR="00EF3DB3" w:rsidRDefault="00EF3DB3">
      <w:pPr>
        <w:rPr>
          <w:sz w:val="14"/>
        </w:rPr>
        <w:sectPr w:rsidR="00EF3DB3">
          <w:type w:val="continuous"/>
          <w:pgSz w:w="10800" w:h="15600"/>
          <w:pgMar w:top="0" w:right="0" w:bottom="0" w:left="0" w:header="720" w:footer="720" w:gutter="0"/>
          <w:cols w:space="720"/>
        </w:sectPr>
      </w:pPr>
    </w:p>
    <w:p w14:paraId="38C37F42" w14:textId="77777777" w:rsidR="00EF3DB3" w:rsidRDefault="00EE1AA4">
      <w:pPr>
        <w:pStyle w:val="Textkrper"/>
        <w:spacing w:before="93"/>
        <w:ind w:left="522"/>
      </w:pPr>
      <w:r>
        <w:rPr>
          <w:u w:val="single"/>
        </w:rPr>
        <w:t>schulorganisatorische Maßnahmen</w:t>
      </w:r>
    </w:p>
    <w:p w14:paraId="3EF5CDA2" w14:textId="1A6AB7D1" w:rsidR="00EF3DB3" w:rsidRDefault="00EE1AA4">
      <w:pPr>
        <w:pStyle w:val="Textkrper"/>
        <w:spacing w:before="12"/>
        <w:ind w:left="522"/>
      </w:pPr>
      <w:r>
        <w:t xml:space="preserve">z. </w:t>
      </w:r>
      <w:r>
        <w:t>B. Reduzierung des</w:t>
      </w:r>
      <w:r>
        <w:t xml:space="preserve"> Unterrichtsumfangs</w:t>
      </w:r>
    </w:p>
    <w:p w14:paraId="76DEA4B4" w14:textId="77777777" w:rsidR="00EF3DB3" w:rsidRDefault="00EE1AA4">
      <w:pPr>
        <w:pStyle w:val="Textkrper"/>
        <w:spacing w:before="93"/>
        <w:ind w:left="522"/>
      </w:pPr>
      <w:r>
        <w:br w:type="column"/>
      </w:r>
      <w:r>
        <w:rPr>
          <w:u w:val="single"/>
        </w:rPr>
        <w:t>technische Hilfen</w:t>
      </w:r>
    </w:p>
    <w:p w14:paraId="566179F6" w14:textId="11F38A25" w:rsidR="00EF3DB3" w:rsidRDefault="00EE1AA4">
      <w:pPr>
        <w:pStyle w:val="Textkrper"/>
        <w:spacing w:before="12" w:line="249" w:lineRule="auto"/>
        <w:ind w:left="522" w:right="739"/>
      </w:pPr>
      <w:r>
        <w:t xml:space="preserve">z. </w:t>
      </w:r>
      <w:r>
        <w:t xml:space="preserve">B. Bereitstellung spezieller Arbeitshilfen u. </w:t>
      </w:r>
      <w:r>
        <w:t>a. Laptop, Diktiergerät</w:t>
      </w:r>
    </w:p>
    <w:p w14:paraId="7490B3D9" w14:textId="77777777" w:rsidR="00EF3DB3" w:rsidRDefault="00EF3DB3">
      <w:pPr>
        <w:spacing w:line="249" w:lineRule="auto"/>
        <w:sectPr w:rsidR="00EF3DB3">
          <w:type w:val="continuous"/>
          <w:pgSz w:w="10800" w:h="15600"/>
          <w:pgMar w:top="0" w:right="0" w:bottom="0" w:left="0" w:header="720" w:footer="720" w:gutter="0"/>
          <w:cols w:num="2" w:space="720" w:equalWidth="0">
            <w:col w:w="4637" w:space="418"/>
            <w:col w:w="5745"/>
          </w:cols>
        </w:sectPr>
      </w:pPr>
    </w:p>
    <w:p w14:paraId="6E5071BB" w14:textId="77777777" w:rsidR="00EF3DB3" w:rsidRDefault="00EF3DB3">
      <w:pPr>
        <w:pStyle w:val="Textkrper"/>
        <w:spacing w:before="10"/>
        <w:rPr>
          <w:sz w:val="16"/>
        </w:rPr>
      </w:pPr>
    </w:p>
    <w:p w14:paraId="1F281456" w14:textId="77777777" w:rsidR="00EF3DB3" w:rsidRDefault="00EF3DB3">
      <w:pPr>
        <w:rPr>
          <w:sz w:val="16"/>
        </w:rPr>
        <w:sectPr w:rsidR="00EF3DB3">
          <w:type w:val="continuous"/>
          <w:pgSz w:w="10800" w:h="15600"/>
          <w:pgMar w:top="0" w:right="0" w:bottom="0" w:left="0" w:header="720" w:footer="720" w:gutter="0"/>
          <w:cols w:space="720"/>
        </w:sectPr>
      </w:pPr>
    </w:p>
    <w:p w14:paraId="5FA0F564" w14:textId="77777777" w:rsidR="00EF3DB3" w:rsidRDefault="00EE1AA4">
      <w:pPr>
        <w:pStyle w:val="Textkrper"/>
        <w:spacing w:before="93"/>
        <w:ind w:left="538"/>
      </w:pPr>
      <w:r>
        <w:rPr>
          <w:u w:val="single"/>
        </w:rPr>
        <w:t>didaktische/methodische Maßnahmen</w:t>
      </w:r>
    </w:p>
    <w:p w14:paraId="3CF2E87A" w14:textId="0409476C" w:rsidR="00EF3DB3" w:rsidRDefault="00EE1AA4">
      <w:pPr>
        <w:pStyle w:val="Textkrper"/>
        <w:spacing w:before="11" w:line="249" w:lineRule="auto"/>
        <w:ind w:left="538" w:right="-20"/>
      </w:pPr>
      <w:r>
        <w:pict w14:anchorId="16B0A666">
          <v:group id="_x0000_s1030" style="position:absolute;left:0;text-align:left;margin-left:0;margin-top:72.45pt;width:540pt;height:68.05pt;z-index:15732224;mso-position-horizontal-relative:page" coordorigin=",1449" coordsize="10800,1361">
            <v:shape id="_x0000_s1032" style="position:absolute;top:1449;width:10800;height:1361" coordorigin=",1449" coordsize="10800,1361" path="m10703,1449l97,1449r-38,8l28,1478,8,1509,,1546,,2713r8,38l28,2782r31,20l97,2810r10606,l10741,2802r31,-20l10792,2751r8,-38l10800,1546r-8,-37l10772,1478r-31,-21l10703,1449xe" fillcolor="#d9d9d9" stroked="f">
              <v:path arrowok="t"/>
            </v:shape>
            <v:shape id="_x0000_s1031" type="#_x0000_t202" style="position:absolute;top:1449;width:10800;height:1361" filled="f" stroked="f">
              <v:textbox inset="0,0,0,0">
                <w:txbxContent>
                  <w:p w14:paraId="17DDA3FD" w14:textId="77777777" w:rsidR="00EF3DB3" w:rsidRDefault="00EE1AA4">
                    <w:pPr>
                      <w:spacing w:before="169"/>
                      <w:ind w:left="172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4. Zeitliche Begrenzung und Überprüfung</w:t>
                    </w:r>
                  </w:p>
                  <w:p w14:paraId="2CE8CC38" w14:textId="448737ED" w:rsidR="00EF3DB3" w:rsidRDefault="00EE1AA4">
                    <w:pPr>
                      <w:spacing w:before="148" w:line="376" w:lineRule="auto"/>
                      <w:ind w:left="172" w:right="180"/>
                    </w:pPr>
                    <w:r>
                      <w:t>Die Maßnahmen werden für einen bestimmten Zeitraum festgelegt. In einer erneuten Klassenkonferenz werden</w:t>
                    </w:r>
                    <w:r>
                      <w:t xml:space="preserve"> Erfolg und Notwendigkeit </w:t>
                    </w:r>
                    <w:r>
                      <w:t>überprüft und gegebenenfalls Anpassungen vorgenommen</w:t>
                    </w:r>
                    <w:r>
                      <w:t>.</w:t>
                    </w:r>
                  </w:p>
                </w:txbxContent>
              </v:textbox>
            </v:shape>
            <w10:wrap anchorx="page"/>
          </v:group>
        </w:pict>
      </w:r>
      <w:r>
        <w:t xml:space="preserve">z. </w:t>
      </w:r>
      <w:r>
        <w:t>B. Sitzplatz im Klassenzimmer, Entspannungsphasen, Reduzierung der Hausaufgaben, angepasste Arbeitsbedingungen, vorstrukturierte Aufgaben</w:t>
      </w:r>
    </w:p>
    <w:p w14:paraId="4DCD606B" w14:textId="77777777" w:rsidR="00EF3DB3" w:rsidRDefault="00EE1AA4">
      <w:pPr>
        <w:pStyle w:val="Textkrper"/>
        <w:spacing w:before="95"/>
        <w:ind w:left="465"/>
      </w:pPr>
      <w:r>
        <w:br w:type="column"/>
      </w:r>
      <w:r>
        <w:rPr>
          <w:u w:val="single"/>
        </w:rPr>
        <w:t>Leistungserhebung</w:t>
      </w:r>
    </w:p>
    <w:p w14:paraId="5AF8C961" w14:textId="47077466" w:rsidR="00EF3DB3" w:rsidRDefault="00EE1AA4">
      <w:pPr>
        <w:pStyle w:val="Textkrper"/>
        <w:spacing w:before="11" w:line="249" w:lineRule="auto"/>
        <w:ind w:left="465" w:right="772"/>
      </w:pPr>
      <w:r>
        <w:t xml:space="preserve">z. </w:t>
      </w:r>
      <w:r>
        <w:t xml:space="preserve">B. Verlängerung der Arbeitszeit, alternative Leistungserhebung, Verzicht auf das Nachschreiben </w:t>
      </w:r>
      <w:r>
        <w:t>von Klassenarbeiten, Gewichtung schriftlich mündlicher Leistungen</w:t>
      </w:r>
    </w:p>
    <w:p w14:paraId="15526648" w14:textId="77777777" w:rsidR="00EF3DB3" w:rsidRDefault="00EF3DB3">
      <w:pPr>
        <w:spacing w:line="249" w:lineRule="auto"/>
        <w:sectPr w:rsidR="00EF3DB3">
          <w:type w:val="continuous"/>
          <w:pgSz w:w="10800" w:h="15600"/>
          <w:pgMar w:top="0" w:right="0" w:bottom="0" w:left="0" w:header="720" w:footer="720" w:gutter="0"/>
          <w:cols w:num="2" w:space="720" w:equalWidth="0">
            <w:col w:w="5088" w:space="40"/>
            <w:col w:w="5672"/>
          </w:cols>
        </w:sectPr>
      </w:pPr>
    </w:p>
    <w:p w14:paraId="152A9C0B" w14:textId="77777777" w:rsidR="00EF3DB3" w:rsidRDefault="00EF3DB3">
      <w:pPr>
        <w:pStyle w:val="Textkrper"/>
        <w:rPr>
          <w:sz w:val="20"/>
        </w:rPr>
      </w:pPr>
    </w:p>
    <w:p w14:paraId="1EB11B34" w14:textId="77777777" w:rsidR="00EF3DB3" w:rsidRDefault="00EF3DB3">
      <w:pPr>
        <w:pStyle w:val="Textkrper"/>
        <w:rPr>
          <w:sz w:val="20"/>
        </w:rPr>
      </w:pPr>
    </w:p>
    <w:p w14:paraId="0B6D5F21" w14:textId="77777777" w:rsidR="00EF3DB3" w:rsidRDefault="00EF3DB3">
      <w:pPr>
        <w:pStyle w:val="Textkrper"/>
        <w:rPr>
          <w:sz w:val="20"/>
        </w:rPr>
      </w:pPr>
    </w:p>
    <w:p w14:paraId="7DE7222B" w14:textId="77777777" w:rsidR="00EF3DB3" w:rsidRDefault="00EF3DB3">
      <w:pPr>
        <w:pStyle w:val="Textkrper"/>
        <w:rPr>
          <w:sz w:val="20"/>
        </w:rPr>
      </w:pPr>
    </w:p>
    <w:p w14:paraId="2716B9C4" w14:textId="77777777" w:rsidR="00EF3DB3" w:rsidRDefault="00EF3DB3">
      <w:pPr>
        <w:pStyle w:val="Textkrper"/>
        <w:rPr>
          <w:sz w:val="20"/>
        </w:rPr>
      </w:pPr>
    </w:p>
    <w:p w14:paraId="2DE16EA5" w14:textId="77777777" w:rsidR="00EF3DB3" w:rsidRDefault="00EF3DB3">
      <w:pPr>
        <w:pStyle w:val="Textkrper"/>
        <w:rPr>
          <w:sz w:val="20"/>
        </w:rPr>
      </w:pPr>
    </w:p>
    <w:p w14:paraId="3C5E6CA2" w14:textId="77777777" w:rsidR="00EF3DB3" w:rsidRDefault="00EF3DB3">
      <w:pPr>
        <w:pStyle w:val="Textkrper"/>
        <w:rPr>
          <w:sz w:val="20"/>
        </w:rPr>
      </w:pPr>
    </w:p>
    <w:p w14:paraId="0D7A61A4" w14:textId="1CEFFA72" w:rsidR="00EF3DB3" w:rsidRDefault="00EF3DB3">
      <w:pPr>
        <w:pStyle w:val="Textkrper"/>
        <w:spacing w:before="5"/>
      </w:pPr>
    </w:p>
    <w:p w14:paraId="2B007B70" w14:textId="34871AEB" w:rsidR="00EF3DB3" w:rsidRDefault="00EE1AA4">
      <w:pPr>
        <w:pStyle w:val="Textkrper"/>
        <w:ind w:left="34" w:right="-29"/>
        <w:rPr>
          <w:sz w:val="20"/>
        </w:rPr>
      </w:pPr>
      <w:r>
        <w:rPr>
          <w:sz w:val="20"/>
        </w:rPr>
      </w:r>
      <w:r w:rsidR="00624F89">
        <w:rPr>
          <w:sz w:val="20"/>
        </w:rPr>
        <w:pict w14:anchorId="352444D7">
          <v:shape id="_x0000_s1029" type="#_x0000_t202" style="width:537.65pt;height:52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14:paraId="08B2D9F1" w14:textId="77777777" w:rsidR="002D5FF0" w:rsidRDefault="00EE1AA4">
                  <w:pPr>
                    <w:pStyle w:val="Textkrper"/>
                    <w:spacing w:before="76" w:line="249" w:lineRule="auto"/>
                    <w:ind w:left="122"/>
                  </w:pPr>
                  <w:r>
                    <w:rPr>
                      <w:u w:val="single"/>
                    </w:rPr>
                    <w:t>Rechtliche Grundlage:</w:t>
                  </w:r>
                  <w:r>
                    <w:t xml:space="preserve"> </w:t>
                  </w:r>
                </w:p>
                <w:p w14:paraId="6E524F85" w14:textId="44B5ACCC" w:rsidR="00EF3DB3" w:rsidRDefault="00624F89">
                  <w:pPr>
                    <w:pStyle w:val="Textkrper"/>
                    <w:spacing w:before="76" w:line="249" w:lineRule="auto"/>
                    <w:ind w:left="122"/>
                  </w:pPr>
                  <w:r w:rsidRPr="00624F89">
                    <w:t>RdErl. d. MK v. 16.12.2004 – 33-83 201 (SVBl. 2/2005 S.</w:t>
                  </w:r>
                  <w:r>
                    <w:t xml:space="preserve"> </w:t>
                  </w:r>
                  <w:r w:rsidRPr="00624F89">
                    <w:t>75) - VORIS 22410</w:t>
                  </w:r>
                </w:p>
              </w:txbxContent>
            </v:textbox>
            <w10:anchorlock/>
          </v:shape>
        </w:pict>
      </w:r>
    </w:p>
    <w:p w14:paraId="4C8C4DA1" w14:textId="77777777" w:rsidR="00EF3DB3" w:rsidRDefault="00EF3DB3">
      <w:pPr>
        <w:pStyle w:val="Textkrper"/>
        <w:rPr>
          <w:sz w:val="20"/>
        </w:rPr>
      </w:pPr>
    </w:p>
    <w:sectPr w:rsidR="00EF3DB3">
      <w:type w:val="continuous"/>
      <w:pgSz w:w="10800" w:h="1560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D776B0"/>
    <w:multiLevelType w:val="hybridMultilevel"/>
    <w:tmpl w:val="325C471E"/>
    <w:lvl w:ilvl="0" w:tplc="CFDCC09C">
      <w:start w:val="1"/>
      <w:numFmt w:val="lowerLetter"/>
      <w:lvlText w:val="%1)"/>
      <w:lvlJc w:val="left"/>
      <w:pPr>
        <w:ind w:left="549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de-DE" w:eastAsia="en-US" w:bidi="ar-SA"/>
      </w:rPr>
    </w:lvl>
    <w:lvl w:ilvl="1" w:tplc="C70A3CEE">
      <w:numFmt w:val="bullet"/>
      <w:lvlText w:val="•"/>
      <w:lvlJc w:val="left"/>
      <w:pPr>
        <w:ind w:left="1566" w:hanging="360"/>
      </w:pPr>
      <w:rPr>
        <w:rFonts w:hint="default"/>
        <w:lang w:val="de-DE" w:eastAsia="en-US" w:bidi="ar-SA"/>
      </w:rPr>
    </w:lvl>
    <w:lvl w:ilvl="2" w:tplc="D9206212">
      <w:numFmt w:val="bullet"/>
      <w:lvlText w:val="•"/>
      <w:lvlJc w:val="left"/>
      <w:pPr>
        <w:ind w:left="2592" w:hanging="360"/>
      </w:pPr>
      <w:rPr>
        <w:rFonts w:hint="default"/>
        <w:lang w:val="de-DE" w:eastAsia="en-US" w:bidi="ar-SA"/>
      </w:rPr>
    </w:lvl>
    <w:lvl w:ilvl="3" w:tplc="D1568BDA">
      <w:numFmt w:val="bullet"/>
      <w:lvlText w:val="•"/>
      <w:lvlJc w:val="left"/>
      <w:pPr>
        <w:ind w:left="3618" w:hanging="360"/>
      </w:pPr>
      <w:rPr>
        <w:rFonts w:hint="default"/>
        <w:lang w:val="de-DE" w:eastAsia="en-US" w:bidi="ar-SA"/>
      </w:rPr>
    </w:lvl>
    <w:lvl w:ilvl="4" w:tplc="A600EE68">
      <w:numFmt w:val="bullet"/>
      <w:lvlText w:val="•"/>
      <w:lvlJc w:val="left"/>
      <w:pPr>
        <w:ind w:left="4644" w:hanging="360"/>
      </w:pPr>
      <w:rPr>
        <w:rFonts w:hint="default"/>
        <w:lang w:val="de-DE" w:eastAsia="en-US" w:bidi="ar-SA"/>
      </w:rPr>
    </w:lvl>
    <w:lvl w:ilvl="5" w:tplc="D2F6C57C">
      <w:numFmt w:val="bullet"/>
      <w:lvlText w:val="•"/>
      <w:lvlJc w:val="left"/>
      <w:pPr>
        <w:ind w:left="5670" w:hanging="360"/>
      </w:pPr>
      <w:rPr>
        <w:rFonts w:hint="default"/>
        <w:lang w:val="de-DE" w:eastAsia="en-US" w:bidi="ar-SA"/>
      </w:rPr>
    </w:lvl>
    <w:lvl w:ilvl="6" w:tplc="BF1E9D14">
      <w:numFmt w:val="bullet"/>
      <w:lvlText w:val="•"/>
      <w:lvlJc w:val="left"/>
      <w:pPr>
        <w:ind w:left="6696" w:hanging="360"/>
      </w:pPr>
      <w:rPr>
        <w:rFonts w:hint="default"/>
        <w:lang w:val="de-DE" w:eastAsia="en-US" w:bidi="ar-SA"/>
      </w:rPr>
    </w:lvl>
    <w:lvl w:ilvl="7" w:tplc="B7FE2300">
      <w:numFmt w:val="bullet"/>
      <w:lvlText w:val="•"/>
      <w:lvlJc w:val="left"/>
      <w:pPr>
        <w:ind w:left="7722" w:hanging="360"/>
      </w:pPr>
      <w:rPr>
        <w:rFonts w:hint="default"/>
        <w:lang w:val="de-DE" w:eastAsia="en-US" w:bidi="ar-SA"/>
      </w:rPr>
    </w:lvl>
    <w:lvl w:ilvl="8" w:tplc="2660B686">
      <w:numFmt w:val="bullet"/>
      <w:lvlText w:val="•"/>
      <w:lvlJc w:val="left"/>
      <w:pPr>
        <w:ind w:left="8748" w:hanging="360"/>
      </w:pPr>
      <w:rPr>
        <w:rFonts w:hint="default"/>
        <w:lang w:val="de-DE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3DB3"/>
    <w:rsid w:val="001844CC"/>
    <w:rsid w:val="002D5FF0"/>
    <w:rsid w:val="00624F89"/>
    <w:rsid w:val="00EE1AA4"/>
    <w:rsid w:val="00EF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7CFFCEF7"/>
  <w15:docId w15:val="{A23F2097-72FF-4483-9E52-F7CCA216E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/>
    </w:rPr>
  </w:style>
  <w:style w:type="paragraph" w:styleId="berschrift1">
    <w:name w:val="heading 1"/>
    <w:basedOn w:val="Standard"/>
    <w:uiPriority w:val="9"/>
    <w:qFormat/>
    <w:pPr>
      <w:spacing w:line="249" w:lineRule="exact"/>
      <w:ind w:left="549" w:hanging="361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Titel">
    <w:name w:val="Title"/>
    <w:basedOn w:val="Standard"/>
    <w:uiPriority w:val="10"/>
    <w:qFormat/>
    <w:pPr>
      <w:spacing w:line="417" w:lineRule="exact"/>
      <w:ind w:left="144"/>
    </w:pPr>
    <w:rPr>
      <w:rFonts w:ascii="Calibri" w:eastAsia="Calibri" w:hAnsi="Calibri" w:cs="Calibri"/>
      <w:b/>
      <w:bCs/>
      <w:sz w:val="36"/>
      <w:szCs w:val="36"/>
    </w:rPr>
  </w:style>
  <w:style w:type="paragraph" w:styleId="Listenabsatz">
    <w:name w:val="List Paragraph"/>
    <w:basedOn w:val="Standard"/>
    <w:uiPriority w:val="1"/>
    <w:qFormat/>
    <w:pPr>
      <w:spacing w:line="249" w:lineRule="exact"/>
      <w:ind w:left="549" w:hanging="361"/>
    </w:pPr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1181</Characters>
  <Application>Microsoft Office Word</Application>
  <DocSecurity>0</DocSecurity>
  <Lines>16</Lines>
  <Paragraphs>1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PowerPoint-Präsentation</dc:title>
  <dc:creator>Schäfer, Katharina (SSA Backnang)</dc:creator>
  <cp:lastModifiedBy>Eva</cp:lastModifiedBy>
  <cp:revision>5</cp:revision>
  <dcterms:created xsi:type="dcterms:W3CDTF">2020-12-27T01:51:00Z</dcterms:created>
  <dcterms:modified xsi:type="dcterms:W3CDTF">2020-12-28T01:20:00Z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2018-02-28T00:00:00Z</vt:filetime>
  </property>
  <property fmtid="{D5CDD505-2E9C-101B-9397-08002B2CF9AE}" pid="3" name="Creator">
    <vt:lpwstr>Microsoft® PowerPoint® 2010</vt:lpwstr>
  </property>
  <property fmtid="{D5CDD505-2E9C-101B-9397-08002B2CF9AE}" pid="4" name="LastSaved">
    <vt:filetime>2020-12-27T00:00:00Z</vt:filetime>
  </property>
</Properties>
</file>